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62BD6AAB" w:rsidR="009913DE" w:rsidRPr="009913DE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Przebudowa drogi wewnętrznej – ulicy Krótkiej w miejscowości Szydłowiec 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100824B4" w14:textId="77777777" w:rsidR="00AE7597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B509B63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>spełnia warunki udziału w postępowaniu określone w specyfikacji warunków zamówienia, w tym w przypadku warunku dotyczącego sytuacji finansowej lub ekonomicznej lub zdolności technicznych lub zawodowych  polega na zasobie podmiotu trzeciego 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ED41F93" w14:textId="77777777" w:rsidR="00AE7597" w:rsidRPr="009913DE" w:rsidRDefault="00AE7597" w:rsidP="00AE759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Przebudowa drogi wewnętrznej – ulicy Krótkiej w miejscowości Szydłowiec .</w:t>
      </w:r>
      <w:r w:rsidRPr="009913DE">
        <w:rPr>
          <w:rFonts w:ascii="Calibri" w:eastAsia="Calibri" w:hAnsi="Calibri" w:cs="Calibri"/>
          <w:b/>
          <w:bCs/>
        </w:rPr>
        <w:t xml:space="preserve"> 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AE7597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AE7597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4D5E9CD2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AA6928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087E3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80E74C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F8712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D88F0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A0B15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CBCC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62496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4D5E9CD2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AA6928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087E3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80E74C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F8712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D88F0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A0B15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CBCC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62496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4D5E9CD2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AA6928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087E36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80E74C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F87126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D88F08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A0B15C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CBCC6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624962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4D5E9CD2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AA6928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087E36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80E74C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F87126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D88F08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A0B15C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4CBCC6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24962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4D5E9CD2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AA692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087E3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80E74C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F87126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D88F0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A0B15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CBCC6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62496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549C7E44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5ED430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F8A190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E6372E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6EB15A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7CFD0A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AE16EE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B12688C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54AB44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C12A2"/>
    <w:rsid w:val="000D33CE"/>
    <w:rsid w:val="00185262"/>
    <w:rsid w:val="0021645D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8515-50E6-4BBF-B79A-A338F0A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8</cp:revision>
  <cp:lastPrinted>2021-02-17T07:02:00Z</cp:lastPrinted>
  <dcterms:created xsi:type="dcterms:W3CDTF">2021-01-28T08:44:00Z</dcterms:created>
  <dcterms:modified xsi:type="dcterms:W3CDTF">2021-02-17T07:03:00Z</dcterms:modified>
</cp:coreProperties>
</file>