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525FE8">
        <w:rPr>
          <w:sz w:val="24"/>
          <w:szCs w:val="24"/>
        </w:rPr>
        <w:t xml:space="preserve">odpowiadająca swoim zakresem i rodzajem robocie budowlanej </w:t>
      </w:r>
      <w:r w:rsidR="009C4CEB">
        <w:rPr>
          <w:sz w:val="24"/>
          <w:szCs w:val="24"/>
        </w:rPr>
        <w:t xml:space="preserve">polegającej na budowie budynku </w:t>
      </w:r>
      <w:r w:rsidR="009E095C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9C4CEB">
        <w:rPr>
          <w:sz w:val="24"/>
          <w:szCs w:val="24"/>
        </w:rPr>
        <w:t xml:space="preserve">w konstrukcji stalowej </w:t>
      </w:r>
      <w:r w:rsidR="00525FE8">
        <w:rPr>
          <w:sz w:val="24"/>
          <w:szCs w:val="24"/>
        </w:rPr>
        <w:t>o</w:t>
      </w:r>
      <w:r w:rsidR="002B0E01" w:rsidRPr="002B0E01">
        <w:rPr>
          <w:sz w:val="24"/>
          <w:szCs w:val="24"/>
        </w:rPr>
        <w:t xml:space="preserve"> wartości minimum 5 mln. zł brutto</w:t>
      </w:r>
      <w:r>
        <w:rPr>
          <w:sz w:val="24"/>
          <w:szCs w:val="24"/>
        </w:rPr>
        <w:t xml:space="preserve">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25FE8"/>
    <w:rsid w:val="005375DC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9C4CEB"/>
    <w:rsid w:val="009E095C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2022-08-09T11:15:00Z</cp:lastPrinted>
  <dcterms:created xsi:type="dcterms:W3CDTF">2017-01-04T09:42:00Z</dcterms:created>
  <dcterms:modified xsi:type="dcterms:W3CDTF">2022-08-09T11:15:00Z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